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0F" w:rsidRDefault="004E0D0F" w:rsidP="004E0D0F">
      <w:pPr>
        <w:spacing w:after="120" w:line="360" w:lineRule="auto"/>
        <w:jc w:val="both"/>
        <w:rPr>
          <w:rFonts w:ascii="Calibri" w:eastAsia="Calibri" w:hAnsi="Calibri"/>
        </w:rPr>
      </w:pPr>
      <w:proofErr w:type="gramStart"/>
      <w:r>
        <w:rPr>
          <w:rFonts w:ascii="Calibri" w:eastAsia="Calibri" w:hAnsi="Calibri"/>
        </w:rPr>
        <w:t>……………………………………………………………………………..</w:t>
      </w:r>
      <w:proofErr w:type="gramEnd"/>
      <w:r w:rsidR="006264DE">
        <w:rPr>
          <w:rFonts w:ascii="Calibri" w:eastAsia="Calibri" w:hAnsi="Calibri"/>
        </w:rPr>
        <w:t>(bölüm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anabilim dalı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 xml:space="preserve"> </w:t>
      </w:r>
      <w:r w:rsidR="006264DE">
        <w:rPr>
          <w:rFonts w:ascii="Calibri" w:eastAsia="Calibri" w:hAnsi="Calibri"/>
        </w:rPr>
        <w:t>fakülte</w:t>
      </w:r>
      <w:r>
        <w:rPr>
          <w:rFonts w:ascii="Calibri" w:eastAsia="Calibri" w:hAnsi="Calibri"/>
        </w:rPr>
        <w:t xml:space="preserve"> vb.) </w:t>
      </w:r>
      <w:r w:rsidR="006264DE">
        <w:rPr>
          <w:rFonts w:ascii="Calibri" w:eastAsia="Calibri" w:hAnsi="Calibri"/>
        </w:rPr>
        <w:t xml:space="preserve">ait kurumsal elektronik posta hesabına geçici şifre tanımlanarak, </w:t>
      </w:r>
      <w:r>
        <w:rPr>
          <w:rFonts w:ascii="Calibri" w:eastAsia="Calibri" w:hAnsi="Calibri"/>
        </w:rPr>
        <w:t xml:space="preserve">kullanıcı bilgilerinin aşağıda </w:t>
      </w:r>
      <w:r w:rsidR="005C46F1">
        <w:rPr>
          <w:rFonts w:ascii="Calibri" w:eastAsia="Calibri" w:hAnsi="Calibri"/>
        </w:rPr>
        <w:t xml:space="preserve">belirtilen </w:t>
      </w:r>
      <w:r w:rsidR="005C46F1" w:rsidRPr="00166ED7">
        <w:rPr>
          <w:rFonts w:ascii="Calibri" w:eastAsia="Calibri" w:hAnsi="Calibri"/>
        </w:rPr>
        <w:t>sorumlu</w:t>
      </w:r>
      <w:r w:rsidRPr="00166ED7">
        <w:rPr>
          <w:rFonts w:ascii="Calibri" w:eastAsia="Calibri" w:hAnsi="Calibri"/>
        </w:rPr>
        <w:t xml:space="preserve"> kişi</w:t>
      </w:r>
      <w:r>
        <w:rPr>
          <w:rFonts w:ascii="Calibri" w:eastAsia="Calibri" w:hAnsi="Calibri"/>
        </w:rPr>
        <w:t>nin</w:t>
      </w:r>
      <w:r w:rsidR="00B708AE">
        <w:rPr>
          <w:rFonts w:ascii="Calibri" w:eastAsia="Calibri" w:hAnsi="Calibri"/>
        </w:rPr>
        <w:t>/kişilerin</w:t>
      </w:r>
      <w:r w:rsidRPr="00166ED7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e-posta hesabına gönderilmesini saygılarımla arz ederim.</w:t>
      </w:r>
    </w:p>
    <w:p w:rsidR="00972901" w:rsidRPr="00166ED7" w:rsidRDefault="00972901" w:rsidP="004E0D0F">
      <w:pPr>
        <w:spacing w:after="120" w:line="360" w:lineRule="auto"/>
        <w:jc w:val="both"/>
        <w:rPr>
          <w:rFonts w:ascii="Calibri" w:eastAsia="Calibri" w:hAnsi="Calibr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7451"/>
      </w:tblGrid>
      <w:tr w:rsidR="00972901" w:rsidRPr="009C2759" w:rsidTr="00A21041">
        <w:trPr>
          <w:trHeight w:val="340"/>
        </w:trPr>
        <w:tc>
          <w:tcPr>
            <w:tcW w:w="162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Adı ve Soyadı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972901" w:rsidRPr="009C2759" w:rsidTr="00A21041">
        <w:trPr>
          <w:trHeight w:val="340"/>
        </w:trPr>
        <w:tc>
          <w:tcPr>
            <w:tcW w:w="162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Unvanı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972901" w:rsidRPr="009C2759" w:rsidTr="00A21041">
        <w:trPr>
          <w:trHeight w:val="340"/>
        </w:trPr>
        <w:tc>
          <w:tcPr>
            <w:tcW w:w="162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Bölümü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:</w:t>
            </w:r>
          </w:p>
        </w:tc>
      </w:tr>
      <w:tr w:rsidR="00972901" w:rsidRPr="009C2759" w:rsidTr="00A21041">
        <w:trPr>
          <w:trHeight w:val="340"/>
        </w:trPr>
        <w:tc>
          <w:tcPr>
            <w:tcW w:w="162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Tarih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972901" w:rsidRPr="009C2759" w:rsidTr="00A21041">
        <w:trPr>
          <w:trHeight w:val="340"/>
        </w:trPr>
        <w:tc>
          <w:tcPr>
            <w:tcW w:w="162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İmza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</w:tbl>
    <w:p w:rsidR="00972901" w:rsidRDefault="00972901" w:rsidP="005C46F1">
      <w:pPr>
        <w:rPr>
          <w:b/>
        </w:rPr>
      </w:pPr>
    </w:p>
    <w:p w:rsidR="004E0D0F" w:rsidRPr="005C46F1" w:rsidRDefault="005C46F1" w:rsidP="005C46F1">
      <w:pPr>
        <w:rPr>
          <w:b/>
        </w:rPr>
      </w:pPr>
      <w:r w:rsidRPr="005C46F1">
        <w:rPr>
          <w:b/>
        </w:rPr>
        <w:t xml:space="preserve">Hesabın Kullanıcı Adı: </w:t>
      </w:r>
    </w:p>
    <w:p w:rsidR="004E0D0F" w:rsidRPr="005C46F1" w:rsidRDefault="004E0D0F" w:rsidP="004E0D0F">
      <w:pPr>
        <w:spacing w:after="120" w:line="360" w:lineRule="auto"/>
        <w:jc w:val="both"/>
        <w:rPr>
          <w:rFonts w:ascii="Calibri" w:eastAsia="Calibri" w:hAnsi="Calibri"/>
          <w:b/>
        </w:rPr>
      </w:pPr>
      <w:r w:rsidRPr="005C46F1">
        <w:rPr>
          <w:rFonts w:ascii="Calibri" w:eastAsia="Calibri" w:hAnsi="Calibri"/>
          <w:b/>
        </w:rPr>
        <w:t>Elektronik posta hesabından sorumlu kişi/kişilerin: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122"/>
        <w:gridCol w:w="3402"/>
        <w:gridCol w:w="2126"/>
        <w:gridCol w:w="1417"/>
      </w:tblGrid>
      <w:tr w:rsidR="004E0D0F" w:rsidRPr="0050791E" w:rsidTr="00A21041">
        <w:trPr>
          <w:trHeight w:val="441"/>
        </w:trPr>
        <w:tc>
          <w:tcPr>
            <w:tcW w:w="2122" w:type="dxa"/>
            <w:vAlign w:val="center"/>
          </w:tcPr>
          <w:p w:rsidR="004E0D0F" w:rsidRPr="0050791E" w:rsidRDefault="004E0D0F" w:rsidP="00A2104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66ED7">
              <w:rPr>
                <w:rFonts w:ascii="Arial Narrow" w:hAnsi="Arial Narrow"/>
                <w:b/>
                <w:color w:val="000000"/>
              </w:rPr>
              <w:t>Adı ve Soyadı</w:t>
            </w:r>
          </w:p>
        </w:tc>
        <w:tc>
          <w:tcPr>
            <w:tcW w:w="3402" w:type="dxa"/>
            <w:vAlign w:val="center"/>
          </w:tcPr>
          <w:p w:rsidR="004E0D0F" w:rsidRPr="00166ED7" w:rsidRDefault="004E0D0F" w:rsidP="00A2104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E</w:t>
            </w:r>
            <w:r w:rsidRPr="00166ED7">
              <w:rPr>
                <w:rFonts w:ascii="Arial Narrow" w:hAnsi="Arial Narrow"/>
                <w:b/>
                <w:color w:val="000000"/>
              </w:rPr>
              <w:t>-Posta adresi</w:t>
            </w:r>
          </w:p>
        </w:tc>
        <w:tc>
          <w:tcPr>
            <w:tcW w:w="2126" w:type="dxa"/>
            <w:vAlign w:val="center"/>
          </w:tcPr>
          <w:p w:rsidR="004E0D0F" w:rsidRPr="00166ED7" w:rsidRDefault="005C46F1" w:rsidP="00A2104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Cep Telefonu</w:t>
            </w:r>
          </w:p>
        </w:tc>
        <w:tc>
          <w:tcPr>
            <w:tcW w:w="1417" w:type="dxa"/>
            <w:vAlign w:val="center"/>
          </w:tcPr>
          <w:p w:rsidR="004E0D0F" w:rsidRPr="00166ED7" w:rsidRDefault="004E0D0F" w:rsidP="00A2104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166ED7">
              <w:rPr>
                <w:rFonts w:ascii="Arial Narrow" w:hAnsi="Arial Narrow"/>
                <w:b/>
                <w:color w:val="000000"/>
              </w:rPr>
              <w:t>İmza</w:t>
            </w:r>
          </w:p>
        </w:tc>
      </w:tr>
      <w:tr w:rsidR="004E0D0F" w:rsidRPr="009C2759" w:rsidTr="00A21041">
        <w:trPr>
          <w:trHeight w:val="441"/>
        </w:trPr>
        <w:tc>
          <w:tcPr>
            <w:tcW w:w="2122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402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 w:cstheme="minorBidi"/>
              </w:rPr>
            </w:pPr>
          </w:p>
        </w:tc>
        <w:tc>
          <w:tcPr>
            <w:tcW w:w="1417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 w:cstheme="minorBidi"/>
              </w:rPr>
            </w:pPr>
          </w:p>
        </w:tc>
      </w:tr>
      <w:tr w:rsidR="004E0D0F" w:rsidRPr="009C2759" w:rsidTr="00A21041">
        <w:trPr>
          <w:trHeight w:val="441"/>
        </w:trPr>
        <w:tc>
          <w:tcPr>
            <w:tcW w:w="2122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402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 w:cstheme="minorBidi"/>
              </w:rPr>
            </w:pPr>
          </w:p>
        </w:tc>
        <w:tc>
          <w:tcPr>
            <w:tcW w:w="1417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 w:cstheme="minorBidi"/>
              </w:rPr>
            </w:pPr>
          </w:p>
        </w:tc>
      </w:tr>
      <w:tr w:rsidR="004E0D0F" w:rsidRPr="009C2759" w:rsidTr="00A21041">
        <w:trPr>
          <w:trHeight w:val="441"/>
        </w:trPr>
        <w:tc>
          <w:tcPr>
            <w:tcW w:w="2122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402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 w:cstheme="minorBidi"/>
              </w:rPr>
            </w:pPr>
          </w:p>
        </w:tc>
        <w:tc>
          <w:tcPr>
            <w:tcW w:w="1417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 w:cstheme="minorBidi"/>
              </w:rPr>
            </w:pPr>
          </w:p>
        </w:tc>
      </w:tr>
    </w:tbl>
    <w:p w:rsidR="004E0D0F" w:rsidRDefault="004E0D0F" w:rsidP="004E0D0F">
      <w:pPr>
        <w:jc w:val="both"/>
        <w:rPr>
          <w:rFonts w:ascii="Arial" w:hAnsi="Arial"/>
          <w:sz w:val="20"/>
          <w:szCs w:val="20"/>
        </w:rPr>
      </w:pPr>
    </w:p>
    <w:p w:rsidR="004E0D0F" w:rsidRPr="00500D4A" w:rsidRDefault="004E0D0F" w:rsidP="004E0D0F">
      <w:pPr>
        <w:pBdr>
          <w:bottom w:val="single" w:sz="4" w:space="1" w:color="auto"/>
        </w:pBdr>
        <w:jc w:val="both"/>
        <w:rPr>
          <w:rFonts w:ascii="Arial" w:hAnsi="Arial"/>
          <w:b/>
          <w:sz w:val="20"/>
          <w:szCs w:val="20"/>
        </w:rPr>
      </w:pPr>
      <w:r w:rsidRPr="006264DE">
        <w:rPr>
          <w:rFonts w:ascii="Arial" w:hAnsi="Arial"/>
          <w:b/>
          <w:color w:val="FF0000"/>
          <w:sz w:val="20"/>
          <w:szCs w:val="20"/>
        </w:rPr>
        <w:t>ÖNEMLİ:</w:t>
      </w:r>
      <w:r w:rsidRPr="00500D4A">
        <w:rPr>
          <w:rFonts w:ascii="Arial" w:hAnsi="Arial"/>
          <w:b/>
          <w:sz w:val="20"/>
          <w:szCs w:val="20"/>
        </w:rPr>
        <w:tab/>
      </w:r>
    </w:p>
    <w:p w:rsidR="00003DAF" w:rsidRDefault="005C46F1">
      <w:pPr>
        <w:rPr>
          <w:i/>
        </w:rPr>
      </w:pPr>
      <w:r w:rsidRPr="005C46F1">
        <w:rPr>
          <w:i/>
        </w:rPr>
        <w:t xml:space="preserve">Sorumlu kişi için istenen elektronik posta adresi mutlaka hacettepe.edu.tr uzantısı dışında kullandığı </w:t>
      </w:r>
      <w:proofErr w:type="spellStart"/>
      <w:r w:rsidRPr="005C46F1">
        <w:rPr>
          <w:i/>
        </w:rPr>
        <w:t>gmail</w:t>
      </w:r>
      <w:proofErr w:type="spellEnd"/>
      <w:r w:rsidRPr="005C46F1">
        <w:rPr>
          <w:i/>
        </w:rPr>
        <w:t xml:space="preserve">, </w:t>
      </w:r>
      <w:proofErr w:type="spellStart"/>
      <w:r w:rsidRPr="005C46F1">
        <w:rPr>
          <w:i/>
        </w:rPr>
        <w:t>hotmail</w:t>
      </w:r>
      <w:proofErr w:type="spellEnd"/>
      <w:r w:rsidRPr="005C46F1">
        <w:rPr>
          <w:i/>
        </w:rPr>
        <w:t xml:space="preserve"> gibi farklı bir adres olmalıdır.</w:t>
      </w:r>
      <w:r>
        <w:rPr>
          <w:i/>
        </w:rPr>
        <w:t xml:space="preserve"> </w:t>
      </w:r>
    </w:p>
    <w:p w:rsidR="0095422D" w:rsidRPr="008670B1" w:rsidRDefault="0095422D">
      <w:pPr>
        <w:rPr>
          <w:b/>
          <w:i/>
        </w:rPr>
      </w:pPr>
      <w:r w:rsidRPr="008670B1">
        <w:rPr>
          <w:b/>
          <w:i/>
        </w:rPr>
        <w:t>Bu form doldurulup imzalandıktan sonra üst yazı ile Yönetim Sistemleri üzerinden Bilgi İşlem Daire Başkanlığına göndermeniz gerekmektedir.</w:t>
      </w:r>
    </w:p>
    <w:sectPr w:rsidR="0095422D" w:rsidRPr="008670B1" w:rsidSect="00FD5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82" w:rsidRDefault="00771082" w:rsidP="004E0D0F">
      <w:pPr>
        <w:spacing w:after="0" w:line="240" w:lineRule="auto"/>
      </w:pPr>
      <w:r>
        <w:separator/>
      </w:r>
    </w:p>
  </w:endnote>
  <w:endnote w:type="continuationSeparator" w:id="0">
    <w:p w:rsidR="00771082" w:rsidRDefault="00771082" w:rsidP="004E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C4" w:rsidRDefault="000F67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AE" w:rsidRDefault="00B708AE">
    <w:pPr>
      <w:pStyle w:val="AltBilgi"/>
    </w:pPr>
  </w:p>
  <w:tbl>
    <w:tblPr>
      <w:tblStyle w:val="TabloKlavuzu"/>
      <w:tblW w:w="0" w:type="auto"/>
      <w:tblInd w:w="250" w:type="dxa"/>
      <w:tblLook w:val="04A0" w:firstRow="1" w:lastRow="0" w:firstColumn="1" w:lastColumn="0" w:noHBand="0" w:noVBand="1"/>
    </w:tblPr>
    <w:tblGrid>
      <w:gridCol w:w="8812"/>
    </w:tblGrid>
    <w:tr w:rsidR="00B708AE" w:rsidTr="00A21041">
      <w:tc>
        <w:tcPr>
          <w:tcW w:w="10206" w:type="dxa"/>
        </w:tcPr>
        <w:p w:rsidR="00B708AE" w:rsidRPr="006B1961" w:rsidRDefault="00B708AE" w:rsidP="00B708AE">
          <w:pPr>
            <w:jc w:val="center"/>
            <w:rPr>
              <w:rFonts w:ascii="Myriad Pro" w:hAnsi="Myriad Pro"/>
              <w:b/>
              <w:color w:val="44546A" w:themeColor="text2"/>
              <w:sz w:val="44"/>
              <w:szCs w:val="44"/>
            </w:rPr>
          </w:pPr>
          <w:r w:rsidRPr="006B1961">
            <w:rPr>
              <w:rFonts w:ascii="Myriad Pro" w:hAnsi="Myriad Pro"/>
              <w:b/>
              <w:color w:val="44546A" w:themeColor="text2"/>
              <w:sz w:val="44"/>
              <w:szCs w:val="44"/>
            </w:rPr>
            <w:t>3.TARAFA ÖZEL</w:t>
          </w:r>
        </w:p>
      </w:tc>
    </w:tr>
  </w:tbl>
  <w:p w:rsidR="00B708AE" w:rsidRPr="006B1961" w:rsidRDefault="00B708AE" w:rsidP="00B708AE">
    <w:pPr>
      <w:spacing w:after="0" w:line="240" w:lineRule="auto"/>
      <w:jc w:val="center"/>
      <w:rPr>
        <w:sz w:val="20"/>
        <w:szCs w:val="20"/>
      </w:rPr>
    </w:pPr>
  </w:p>
  <w:p w:rsidR="00B708AE" w:rsidRPr="006B1961" w:rsidRDefault="00B708AE" w:rsidP="00B708AE">
    <w:pPr>
      <w:spacing w:after="0" w:line="240" w:lineRule="auto"/>
      <w:rPr>
        <w:rFonts w:ascii="Myriad Pro" w:hAnsi="Myriad Pro"/>
        <w:i/>
        <w:sz w:val="18"/>
        <w:szCs w:val="18"/>
      </w:rPr>
    </w:pPr>
    <w:r w:rsidRPr="006B1961">
      <w:rPr>
        <w:rFonts w:ascii="Myriad Pro" w:hAnsi="Myriad Pro"/>
        <w:i/>
        <w:sz w:val="18"/>
        <w:szCs w:val="18"/>
      </w:rPr>
      <w:t>* Üçüncü taraf olarak bilgi sistemlerine erişen kullanıcıları ve bilgi sistemlerine teknik destek sağlamakta olan hizmet, yazılım veya donanım sağlayıcılarının görebileceği dokümanlar bu sınıfta yer alır.</w:t>
    </w:r>
  </w:p>
  <w:p w:rsidR="00B708AE" w:rsidRPr="00C90CAA" w:rsidRDefault="00B708AE" w:rsidP="00B708AE">
    <w:pPr>
      <w:spacing w:after="0" w:line="240" w:lineRule="auto"/>
      <w:rPr>
        <w:rFonts w:ascii="Myriad Pro" w:hAnsi="Myriad Pro"/>
        <w:i/>
        <w:sz w:val="18"/>
        <w:szCs w:val="18"/>
      </w:rPr>
    </w:pPr>
    <w:r w:rsidRPr="006B1961">
      <w:rPr>
        <w:rFonts w:ascii="Myriad Pro" w:hAnsi="Myriad Pro"/>
        <w:i/>
        <w:sz w:val="18"/>
        <w:szCs w:val="18"/>
      </w:rPr>
      <w:t>** Doldurulup, imzalanıp elektronik nüsha çıktısı alındığında Gizli Doküman Özelliği Kazanır.</w:t>
    </w:r>
  </w:p>
  <w:p w:rsidR="00B708AE" w:rsidRDefault="00B708AE">
    <w:pPr>
      <w:pStyle w:val="AltBilgi"/>
    </w:pPr>
  </w:p>
  <w:p w:rsidR="00803D52" w:rsidRDefault="00771082" w:rsidP="008E7B35">
    <w:pPr>
      <w:tabs>
        <w:tab w:val="center" w:pos="4536"/>
        <w:tab w:val="right" w:pos="9072"/>
      </w:tabs>
      <w:rPr>
        <w:rFonts w:ascii="Calibri" w:hAnsi="Calibri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C4" w:rsidRDefault="000F67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82" w:rsidRDefault="00771082" w:rsidP="004E0D0F">
      <w:pPr>
        <w:spacing w:after="0" w:line="240" w:lineRule="auto"/>
      </w:pPr>
      <w:r>
        <w:separator/>
      </w:r>
    </w:p>
  </w:footnote>
  <w:footnote w:type="continuationSeparator" w:id="0">
    <w:p w:rsidR="00771082" w:rsidRDefault="00771082" w:rsidP="004E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C4" w:rsidRDefault="000F67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F1" w:rsidRDefault="005C46F1">
    <w:pPr>
      <w:pStyle w:val="stBilgi"/>
    </w:pPr>
  </w:p>
  <w:tbl>
    <w:tblPr>
      <w:tblW w:w="10403" w:type="dxa"/>
      <w:tblInd w:w="-69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4"/>
      <w:gridCol w:w="2722"/>
      <w:gridCol w:w="1844"/>
      <w:gridCol w:w="2410"/>
      <w:gridCol w:w="2443"/>
    </w:tblGrid>
    <w:tr w:rsidR="005C46F1" w:rsidTr="005C46F1">
      <w:trPr>
        <w:trHeight w:hRule="exact" w:val="601"/>
      </w:trPr>
      <w:tc>
        <w:tcPr>
          <w:tcW w:w="984" w:type="dxa"/>
          <w:vMerge w:val="restart"/>
        </w:tcPr>
        <w:p w:rsidR="005C46F1" w:rsidRDefault="005C46F1" w:rsidP="005C46F1">
          <w:pPr>
            <w:spacing w:before="11" w:after="0" w:line="240" w:lineRule="auto"/>
            <w:ind w:left="59"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B0513EF" wp14:editId="5CDA630E">
                <wp:extent cx="523875" cy="77152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19" w:type="dxa"/>
          <w:gridSpan w:val="4"/>
        </w:tcPr>
        <w:p w:rsidR="005C46F1" w:rsidRDefault="005C46F1" w:rsidP="005C46F1">
          <w:pPr>
            <w:spacing w:before="9" w:after="0" w:line="130" w:lineRule="exact"/>
            <w:rPr>
              <w:sz w:val="13"/>
              <w:szCs w:val="13"/>
            </w:rPr>
          </w:pPr>
        </w:p>
        <w:p w:rsidR="005C46F1" w:rsidRDefault="00EE692A" w:rsidP="005C46F1">
          <w:pPr>
            <w:spacing w:before="14" w:after="0" w:line="240" w:lineRule="auto"/>
            <w:ind w:right="-76"/>
            <w:jc w:val="center"/>
            <w:rPr>
              <w:rFonts w:ascii="Myriad Pro" w:eastAsia="Myriad Pro" w:hAnsi="Myriad Pro" w:cs="Myriad Pro"/>
              <w:sz w:val="24"/>
              <w:szCs w:val="24"/>
            </w:rPr>
          </w:pPr>
          <w:r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>KURUMSAL</w:t>
          </w:r>
          <w:r w:rsidR="005C46F1"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 xml:space="preserve"> ELE</w:t>
          </w:r>
          <w:r w:rsidR="005C46F1">
            <w:rPr>
              <w:rFonts w:ascii="Myriad Pro" w:eastAsia="Myriad Pro" w:hAnsi="Myriad Pro" w:cs="Myriad Pro"/>
              <w:b/>
              <w:bCs/>
              <w:color w:val="231F20"/>
              <w:spacing w:val="1"/>
              <w:sz w:val="24"/>
              <w:szCs w:val="24"/>
            </w:rPr>
            <w:t>K</w:t>
          </w:r>
          <w:r w:rsidR="005C46F1"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>T</w:t>
          </w:r>
          <w:r w:rsidR="005C46F1">
            <w:rPr>
              <w:rFonts w:ascii="Myriad Pro" w:eastAsia="Myriad Pro" w:hAnsi="Myriad Pro" w:cs="Myriad Pro"/>
              <w:b/>
              <w:bCs/>
              <w:color w:val="231F20"/>
              <w:spacing w:val="-1"/>
              <w:sz w:val="24"/>
              <w:szCs w:val="24"/>
            </w:rPr>
            <w:t>R</w:t>
          </w:r>
          <w:r w:rsidR="005C46F1"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>ONİK POS</w:t>
          </w:r>
          <w:r w:rsidR="005C46F1">
            <w:rPr>
              <w:rFonts w:ascii="Myriad Pro" w:eastAsia="Myriad Pro" w:hAnsi="Myriad Pro" w:cs="Myriad Pro"/>
              <w:b/>
              <w:bCs/>
              <w:color w:val="231F20"/>
              <w:spacing w:val="-17"/>
              <w:sz w:val="24"/>
              <w:szCs w:val="24"/>
            </w:rPr>
            <w:t>T</w:t>
          </w:r>
          <w:r w:rsidR="005C46F1"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 xml:space="preserve">A </w:t>
          </w:r>
          <w:r w:rsidR="00C9602B"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>GÜNCELLEME</w:t>
          </w:r>
          <w:r w:rsidR="005C46F1"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 xml:space="preserve"> FORMU</w:t>
          </w:r>
        </w:p>
        <w:p w:rsidR="005C46F1" w:rsidRDefault="005C46F1" w:rsidP="005C46F1">
          <w:pPr>
            <w:spacing w:after="0" w:line="240" w:lineRule="auto"/>
            <w:ind w:left="2419" w:right="-20"/>
            <w:rPr>
              <w:rFonts w:ascii="Arial Narrow" w:eastAsia="Arial Narrow" w:hAnsi="Arial Narrow" w:cs="Arial Narrow"/>
              <w:sz w:val="24"/>
              <w:szCs w:val="24"/>
            </w:rPr>
          </w:pPr>
        </w:p>
      </w:tc>
    </w:tr>
    <w:tr w:rsidR="005C46F1" w:rsidTr="005C46F1">
      <w:trPr>
        <w:trHeight w:hRule="exact" w:val="298"/>
      </w:trPr>
      <w:tc>
        <w:tcPr>
          <w:tcW w:w="984" w:type="dxa"/>
          <w:vMerge/>
        </w:tcPr>
        <w:p w:rsidR="005C46F1" w:rsidRDefault="005C46F1" w:rsidP="005C46F1"/>
      </w:tc>
      <w:tc>
        <w:tcPr>
          <w:tcW w:w="2722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771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  <w:spacing w:val="-1"/>
            </w:rPr>
            <w:t>D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oküman </w:t>
          </w:r>
          <w:r>
            <w:rPr>
              <w:rFonts w:ascii="Arial Narrow" w:eastAsia="Arial Narrow" w:hAnsi="Arial Narrow" w:cs="Arial Narrow"/>
              <w:b/>
              <w:bCs/>
              <w:spacing w:val="-2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>o</w:t>
          </w:r>
        </w:p>
      </w:tc>
      <w:tc>
        <w:tcPr>
          <w:tcW w:w="1844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273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</w:rPr>
            <w:t>İlk Yayın Ta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ihi</w:t>
          </w:r>
        </w:p>
      </w:tc>
      <w:tc>
        <w:tcPr>
          <w:tcW w:w="2410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321" w:right="-20"/>
            <w:rPr>
              <w:rFonts w:ascii="Arial Narrow" w:eastAsia="Arial Narrow" w:hAnsi="Arial Narrow" w:cs="Arial Narrow"/>
            </w:rPr>
          </w:pPr>
          <w:proofErr w:type="spellStart"/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ev</w:t>
          </w:r>
          <w:proofErr w:type="spellEnd"/>
          <w:r>
            <w:rPr>
              <w:rFonts w:ascii="Arial Narrow" w:eastAsia="Arial Narrow" w:hAnsi="Arial Narrow" w:cs="Arial Narrow"/>
              <w:b/>
              <w:bCs/>
            </w:rPr>
            <w:t xml:space="preserve">. 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o /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ev</w:t>
          </w:r>
          <w:proofErr w:type="spellEnd"/>
          <w:r>
            <w:rPr>
              <w:rFonts w:ascii="Arial Narrow" w:eastAsia="Arial Narrow" w:hAnsi="Arial Narrow" w:cs="Arial Narrow"/>
              <w:b/>
              <w:bCs/>
            </w:rPr>
            <w:t>. Tari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h</w:t>
          </w:r>
          <w:r>
            <w:rPr>
              <w:rFonts w:ascii="Arial Narrow" w:eastAsia="Arial Narrow" w:hAnsi="Arial Narrow" w:cs="Arial Narrow"/>
              <w:b/>
              <w:bCs/>
            </w:rPr>
            <w:t>i</w:t>
          </w:r>
        </w:p>
      </w:tc>
      <w:tc>
        <w:tcPr>
          <w:tcW w:w="2443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219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  <w:spacing w:val="-1"/>
            </w:rPr>
            <w:t>S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ayfa 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>o</w:t>
          </w:r>
        </w:p>
      </w:tc>
    </w:tr>
    <w:tr w:rsidR="005C46F1" w:rsidTr="005C46F1">
      <w:trPr>
        <w:trHeight w:hRule="exact" w:val="378"/>
      </w:trPr>
      <w:tc>
        <w:tcPr>
          <w:tcW w:w="984" w:type="dxa"/>
          <w:vMerge/>
        </w:tcPr>
        <w:p w:rsidR="005C46F1" w:rsidRDefault="005C46F1" w:rsidP="005C46F1"/>
      </w:tc>
      <w:tc>
        <w:tcPr>
          <w:tcW w:w="2722" w:type="dxa"/>
        </w:tcPr>
        <w:p w:rsidR="005C46F1" w:rsidRDefault="005C46F1" w:rsidP="005C46F1">
          <w:pPr>
            <w:spacing w:before="52" w:after="0" w:line="240" w:lineRule="auto"/>
            <w:ind w:left="882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spacing w:val="-1"/>
            </w:rPr>
            <w:t>B</w:t>
          </w:r>
          <w:r>
            <w:rPr>
              <w:rFonts w:ascii="Arial Narrow" w:eastAsia="Arial Narrow" w:hAnsi="Arial Narrow" w:cs="Arial Narrow"/>
            </w:rPr>
            <w:t>G</w:t>
          </w:r>
          <w:r>
            <w:rPr>
              <w:rFonts w:ascii="Arial Narrow" w:eastAsia="Arial Narrow" w:hAnsi="Arial Narrow" w:cs="Arial Narrow"/>
              <w:spacing w:val="-1"/>
            </w:rPr>
            <w:t>Y</w:t>
          </w:r>
          <w:r w:rsidR="00B708AE">
            <w:rPr>
              <w:rFonts w:ascii="Arial Narrow" w:eastAsia="Arial Narrow" w:hAnsi="Arial Narrow" w:cs="Arial Narrow"/>
            </w:rPr>
            <w:t>S-F-</w:t>
          </w:r>
          <w:r w:rsidR="000F67C4">
            <w:rPr>
              <w:rFonts w:ascii="Arial Narrow" w:eastAsia="Arial Narrow" w:hAnsi="Arial Narrow" w:cs="Arial Narrow"/>
            </w:rPr>
            <w:t>23</w:t>
          </w:r>
        </w:p>
      </w:tc>
      <w:tc>
        <w:tcPr>
          <w:tcW w:w="1844" w:type="dxa"/>
        </w:tcPr>
        <w:p w:rsidR="005C46F1" w:rsidRDefault="005C46F1" w:rsidP="005C46F1">
          <w:pPr>
            <w:spacing w:before="52" w:after="0" w:line="240" w:lineRule="auto"/>
            <w:ind w:left="460" w:right="-20"/>
            <w:rPr>
              <w:rFonts w:ascii="Arial Narrow" w:eastAsia="Arial Narrow" w:hAnsi="Arial Narrow" w:cs="Arial Narrow"/>
            </w:rPr>
          </w:pPr>
        </w:p>
      </w:tc>
      <w:tc>
        <w:tcPr>
          <w:tcW w:w="2410" w:type="dxa"/>
        </w:tcPr>
        <w:p w:rsidR="005C46F1" w:rsidRDefault="005C46F1" w:rsidP="005C46F1">
          <w:pPr>
            <w:spacing w:before="52" w:after="0" w:line="240" w:lineRule="auto"/>
            <w:ind w:left="925" w:right="908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0.0 / -</w:t>
          </w:r>
        </w:p>
      </w:tc>
      <w:tc>
        <w:tcPr>
          <w:tcW w:w="2443" w:type="dxa"/>
        </w:tcPr>
        <w:p w:rsidR="005C46F1" w:rsidRDefault="005C46F1" w:rsidP="005C46F1">
          <w:pPr>
            <w:spacing w:before="52" w:after="0" w:line="240" w:lineRule="auto"/>
            <w:ind w:left="414" w:right="396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1 / 1</w:t>
          </w:r>
        </w:p>
      </w:tc>
    </w:tr>
  </w:tbl>
  <w:p w:rsidR="005C46F1" w:rsidRDefault="005C46F1">
    <w:pPr>
      <w:pStyle w:val="stBilgi"/>
    </w:pPr>
    <w:bookmarkStart w:id="0" w:name="_GoBack"/>
  </w:p>
  <w:bookmarkEnd w:id="0"/>
  <w:p w:rsidR="005C46F1" w:rsidRDefault="005C46F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C4" w:rsidRDefault="000F67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0F"/>
    <w:rsid w:val="00003DAF"/>
    <w:rsid w:val="000F67C4"/>
    <w:rsid w:val="00384212"/>
    <w:rsid w:val="00442BC5"/>
    <w:rsid w:val="004E0D0F"/>
    <w:rsid w:val="00537A13"/>
    <w:rsid w:val="005C46F1"/>
    <w:rsid w:val="006264DE"/>
    <w:rsid w:val="00771082"/>
    <w:rsid w:val="008670B1"/>
    <w:rsid w:val="0095422D"/>
    <w:rsid w:val="00972901"/>
    <w:rsid w:val="00A54AD4"/>
    <w:rsid w:val="00B708AE"/>
    <w:rsid w:val="00BC2137"/>
    <w:rsid w:val="00C9602B"/>
    <w:rsid w:val="00CC2F1F"/>
    <w:rsid w:val="00E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FB62"/>
  <w15:chartTrackingRefBased/>
  <w15:docId w15:val="{E4E97E84-0347-4FE7-AA90-10A43055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0D0F"/>
  </w:style>
  <w:style w:type="table" w:styleId="TabloKlavuzu">
    <w:name w:val="Table Grid"/>
    <w:basedOn w:val="NormalTablo"/>
    <w:uiPriority w:val="59"/>
    <w:rsid w:val="004E0D0F"/>
    <w:pPr>
      <w:spacing w:after="0" w:line="240" w:lineRule="auto"/>
    </w:pPr>
    <w:rPr>
      <w:rFonts w:ascii="Times New Roman" w:eastAsia="Times New Roman" w:hAnsi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E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0D0F"/>
  </w:style>
  <w:style w:type="paragraph" w:styleId="BalonMetni">
    <w:name w:val="Balloon Text"/>
    <w:basedOn w:val="Normal"/>
    <w:link w:val="BalonMetniChar"/>
    <w:uiPriority w:val="99"/>
    <w:semiHidden/>
    <w:unhideWhenUsed/>
    <w:rsid w:val="0097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 Ardıç</cp:lastModifiedBy>
  <cp:revision>5</cp:revision>
  <cp:lastPrinted>2016-05-18T12:58:00Z</cp:lastPrinted>
  <dcterms:created xsi:type="dcterms:W3CDTF">2019-03-20T13:29:00Z</dcterms:created>
  <dcterms:modified xsi:type="dcterms:W3CDTF">2019-04-02T13:23:00Z</dcterms:modified>
</cp:coreProperties>
</file>